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left"/>
        <w:textAlignment w:val="auto"/>
        <w:rPr>
          <w:rFonts w:hint="eastAsia" w:ascii="黑体" w:hAnsi="黑体" w:eastAsia="黑体" w:cs="黑体"/>
          <w:sz w:val="44"/>
          <w:szCs w:val="44"/>
          <w:lang w:val="en-US"/>
        </w:rPr>
      </w:pPr>
      <w:r>
        <w:rPr>
          <w:rFonts w:hint="eastAsia" w:ascii="黑体" w:hAnsi="黑体" w:eastAsia="黑体" w:cs="黑体"/>
          <w:sz w:val="32"/>
          <w:szCs w:val="32"/>
          <w:lang w:val="en-US" w:eastAsia="zh-CN"/>
        </w:rPr>
        <w:t>附件1</w:t>
      </w:r>
    </w:p>
    <w:p>
      <w:pPr>
        <w:widowControl w:val="0"/>
        <w:wordWrap/>
        <w:adjustRightInd/>
        <w:snapToGrid/>
        <w:spacing w:line="56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202</w:t>
      </w: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 xml:space="preserve"> 年度黑龙江省经济社会发展重点研究课题</w:t>
      </w:r>
      <w:r>
        <w:rPr>
          <w:rFonts w:hint="eastAsia" w:ascii="方正小标宋简体" w:hAnsi="方正小标宋简体" w:eastAsia="方正小标宋简体" w:cs="方正小标宋简体"/>
          <w:sz w:val="40"/>
          <w:szCs w:val="40"/>
          <w:lang w:eastAsia="zh-CN"/>
        </w:rPr>
        <w:t>（基地</w:t>
      </w:r>
      <w:r>
        <w:rPr>
          <w:rFonts w:hint="eastAsia" w:ascii="方正小标宋简体" w:hAnsi="方正小标宋简体" w:eastAsia="方正小标宋简体" w:cs="方正小标宋简体"/>
          <w:sz w:val="40"/>
          <w:szCs w:val="40"/>
          <w:lang w:val="en-US" w:eastAsia="zh-CN"/>
        </w:rPr>
        <w:t>专项</w:t>
      </w:r>
      <w:r>
        <w:rPr>
          <w:rFonts w:hint="eastAsia" w:ascii="方正小标宋简体" w:hAnsi="方正小标宋简体" w:eastAsia="方正小标宋简体" w:cs="方正小标宋简体"/>
          <w:sz w:val="40"/>
          <w:szCs w:val="40"/>
          <w:lang w:eastAsia="zh-CN"/>
        </w:rPr>
        <w:t>）公开招标选题一览表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32"/>
          <w:szCs w:val="32"/>
          <w:lang w:val="en-US" w:eastAsia="zh-CN"/>
        </w:rPr>
      </w:pPr>
      <w:r>
        <w:rPr>
          <w:rFonts w:hint="eastAsia" w:ascii="楷体" w:hAnsi="楷体" w:eastAsia="楷体" w:cs="楷体"/>
          <w:b w:val="0"/>
          <w:bCs w:val="0"/>
          <w:color w:val="auto"/>
          <w:sz w:val="24"/>
          <w:szCs w:val="24"/>
          <w:lang w:eastAsia="zh-CN"/>
        </w:rPr>
        <w:t>（</w:t>
      </w:r>
      <w:r>
        <w:rPr>
          <w:rFonts w:hint="eastAsia" w:ascii="楷体" w:hAnsi="楷体" w:eastAsia="楷体" w:cs="楷体"/>
          <w:b w:val="0"/>
          <w:bCs w:val="0"/>
          <w:color w:val="auto"/>
          <w:sz w:val="24"/>
          <w:szCs w:val="24"/>
          <w:lang w:val="en-US" w:eastAsia="zh-CN"/>
        </w:rPr>
        <w:t>75项</w:t>
      </w:r>
      <w:r>
        <w:rPr>
          <w:rFonts w:hint="eastAsia" w:ascii="楷体" w:hAnsi="楷体" w:eastAsia="楷体" w:cs="楷体"/>
          <w:b w:val="0"/>
          <w:bCs w:val="0"/>
          <w:color w:val="auto"/>
          <w:sz w:val="24"/>
          <w:szCs w:val="24"/>
          <w:lang w:eastAsia="zh-CN"/>
        </w:rPr>
        <w:t>）</w:t>
      </w:r>
    </w:p>
    <w:tbl>
      <w:tblPr>
        <w:tblStyle w:val="3"/>
        <w:tblW w:w="102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3"/>
        <w:gridCol w:w="642"/>
        <w:gridCol w:w="4203"/>
        <w:gridCol w:w="3794"/>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选题类型</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课题名称</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拟题单位</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结项时间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数字经济</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数字经济驱动龙江优质农产品质量安全监管机制与实现路径研究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黑龙江省现代服务业学术交流基地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数字经济对稳定产业链供应链的机制与路径研究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黑龙江省产业经济研究学术交流基地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创意设计</w:t>
            </w: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创意设计“政产学”协同创新机制研究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黑龙江省创意设计协同创新研究学术交流基地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创意设计学科集群研究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黑龙江省创意设计协同创新研究学术交流基地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基于云端互联的乡村建筑创意设计研究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黑龙江省城市更新与数字人居研究学术交流基地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黑龙江省本土文化特征的绿色食品包装设计研究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黑龙江省艺术设计学术交流基地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黑龙江地域生态文化景观创意策略研究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黑龙江省艺术设计学术交流基地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冰雪经济</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黑龙江省冰雪龙头企业培育研究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黑龙江省冰雪产业研究院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龙粤两省冰雪经济合作途径研究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黑龙江省冰雪产业研究院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黑龙江省世界级滑雪旅游度假地建设研究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黑龙江省冰雪产业研究院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“大思政课”视域下的龙江冰雪体育文化培育与践行路径研究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黑龙江省体育文化和体育精神研究学术交流基地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数字化转型背景下黑龙江省冰雪旅游产业高质量发展研究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黑龙江省产业经济研究学术交流基地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产业振兴</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黑龙江省房地产市场平稳发展问题研究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黑龙江省城市更新与数字人居研究学术交流基地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寒地城市绿色基础设施结构化体系研究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黑龙江省城市更新与数字人居研究学术交流基地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振兴发展龙江民营经济的对策建议</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黑龙江省东北民营经济研究院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文体旅产业融合助力边疆县域乡村振兴路径研究—以抚远为例</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黑龙江省体育产业学术交流基地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对俄经贸</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新一轮大开发背景下黑龙江省深化对俄罗斯远东地区经贸合作研究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黑龙江省俄罗斯远东研究学术交流基地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中俄“东北-远东”地区互联互通跨境物流体系建设研究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黑龙江省俄罗斯远东研究学术交流基地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中俄“东北-远东”地区互利合作背景下黑龙江省与俄远东地区深化教育合作路径研究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黑龙江省俄罗斯远东研究学术交流基地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“一带一路”框架下中国东北与俄罗斯远东地区经贸合作新模式的区域效应研究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黑龙江省现代服务业学术交流基地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科教振兴</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后疫情时代中医药文化自信在铸魂育人中作用的研究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黑龙江省基础教育研究学术交流基地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新时代大中小学德育课程一体化建设研究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黑龙江省基础教育研究学术交流基地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数学课程中开展中华优秀传统文化教育的探讨与研究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黑龙江省基础教育研究学术交流基地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佳木斯地域特色乡土教育模式探索</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黑龙江流域历史文化学术交流基地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黑龙江省高校冰雪课程互联网教育资源共享研究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黑龙江省冰雪体育文化与教育研究学术交流基地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冰雪体育文化在黑龙江省高校体育课程中的传承与发展研究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黑龙江省冰雪体育文化与教育研究学术交流基地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后冬奥引领下黑龙江省高校冰雪体育文化人才培养研究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黑龙江省冰雪体育文化与教育研究学术交流基地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法治建设</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“双碳”背景下黑龙江省湿地保护法律制度研究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黑龙江省生态法治学术交流基地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“双碳”目标下黑龙江省生物多样性保护立法研究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黑龙江省生态法治学术交流基地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双碳目标下黑龙江省森林碳汇交易立法研究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黑龙江省生态法治学术交流基地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民生振兴</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黑龙江省残障儿童康复服务协同供给问题研究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黑龙江省特殊教育学术交流基地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黑龙江省听障大学生创意设计产教融合集群建设实践研究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黑龙江省特殊教育学术交流基地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听障大学生岗位胜任力提升路径研究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黑龙江省特殊教育学术交流基地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体医卫融合科学示范中心建设</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黑龙江省体育产业学术交流基地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全生命周期居民主动健康公共服务新模式研究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黑龙江省体育产业学术交流基地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农业振兴</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我省打造践行大食物观先行地的建设路径研究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黑龙江省食物经济与食品安全学术交流基地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人工智能驱动黑龙江省农业绿色转型升级的机制与路径研究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黑龙江省现代服务业学术交流基地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科教振兴</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高职学前教育师德培养体系构建研究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黑龙江省学前教育研究学术交流基地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黑龙江省高职学前教育教育技能竞赛分析对策研究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黑龙江省学前教育研究学术交流基地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高职院校特色文化育人模式的构建与实施研究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黑龙江省职教文化研究学术交流基地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政行企校四方协同背景下高职院校信息技术专业群数字人才培养研究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黑龙江省职教文化研究学术交流基地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1949以来中国东北地区高校俄语教育史调查研究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黑龙江省中俄历史与文化学术交流基地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黑龙江省民族地区外语教育调查研究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黑龙江省少数民族学术交流基地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产业振兴</w:t>
            </w:r>
          </w:p>
        </w:tc>
        <w:tc>
          <w:tcPr>
            <w:tcW w:w="42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黑龙江省战略性新兴产业关键核心技术突破路径与激励政策研究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黑龙江省科技创新与产业发展研究学术交流基地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黑龙江省制造企业跨界技术创新网络形成策略</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黑龙江省科技创新与产业发展研究学术交流基地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促进黑龙江省专精特新企业实现关键技术突破的路径研究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黑龙江省科技创新与产业发展研究学术交流基地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黑龙江省制造业数字化转型财税激励政策研究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黑龙江省产业经济研究学术交流基地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文化振兴</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20世纪后期美国社会相对贫困问题研究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黑龙江流域历史文化学术交流基地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哈佛大学馆藏近代黑龙江林业资源史料挖掘整理研究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黑龙江流域历史文化学术交流基地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中国式现代化龙江实践视域下中华体育精神传承与发展研究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黑龙江省体育文化和体育精神研究学术交流基地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龙江高校弘扬北京冬奥精神的路径研究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黑龙江省体育文化和体育精神研究学术交流基地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黑龙江区域民族医药文化特点与传承发展研究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黑龙江省中医药文化学术交流基地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中医传统运动养生文化研究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黑龙江省中医药文化学术交流基地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中医药博物馆数字化赋能与智慧中医药博物馆建设研究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黑龙江省中医药文化学术交流基地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“非遗+文创”赋能黑龙江摩苏昆传承路径研究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黑龙江省艺术设计学术交流基地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“中国式现代化”道路与我国近现代音乐发展的实践契合研究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黑龙江省艺术文化学术交流基地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中俄互建背景下高质量音乐文化建设培育研究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黑龙江省艺术文化学术交流基地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1991-2021年中国当代文学在俄罗斯的传播与接受研究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黑龙江省中俄历史与文化学术交流基地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唐代渤海国墓室壁画艺术复原与创新研究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黑龙江省渤海国文化学术交流基地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跨文化传播视角下旅俄华侨的话语建构研究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黑龙江省旅俄华侨历史文化学术交流基地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社会治理</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危机管理视域下航空护林应急救援体系存在的问题及对策</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黑龙江省北方韧性城市研究院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黑龙江省基层社会治理韧性机制研究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黑龙江省北方韧性城市研究院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黑龙江省提升城市气候韧性空间适应性规划研究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黑龙江省北方韧性城市研究院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社会治理</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龙江乡村基层反腐工作中“三不腐”一体推进创新机制研究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黑龙江省廉政文化学术交流基地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“一带一路”背景下旅俄华侨华人权益的法律保障机制研究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黑龙江省旅俄华侨历史文化学术交流基地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东北边境少数民族地区乡村社会治理现状调查与机制完善研究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黑龙江省少数民族学术交流基地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社会治理视阈下中俄边境地区边民跨境婚姻研究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黑龙江省中俄历史与文化学术交流基地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红色文化</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北大荒精神人民性的文学书写演进研究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黑龙江省北大荒精神学术交流基地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北大荒精神视域下坚持龙江文化自信自强与推动龙江振兴逻辑研究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黑龙江省北大荒精神学术交流基地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东北抗联歌曲的演唱与二度创作的研究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黑龙江省东北抗联研究学术交流基地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旅俄华侨红色展陈文创设计研究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黑龙江省旅俄华侨历史文化学术交流基地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铸牢中华民族共同体意识视域下黑龙江省少数民族红色文化研究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黑龙江省少数民族学术交流基地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课程思政视域下红色音乐文化对高校人才培养的实践路径研究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黑龙江省艺术文化学术交流基地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勤廉龙江背景下高校教师廉洁从教文化建设路径研究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黑龙江省廉政文化学术交流基地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新媒体视阈下大学生廉洁文化教育的路径研究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黑龙江省廉政文化学术交流基地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w:t>
            </w:r>
          </w:p>
        </w:tc>
      </w:tr>
    </w:tbl>
    <w:p>
      <w:pPr>
        <w:rPr>
          <w:rFonts w:hint="eastAsia" w:ascii="宋体" w:hAnsi="宋体" w:eastAsia="宋体" w:cs="宋体"/>
          <w:kern w:val="0"/>
          <w:sz w:val="27"/>
          <w:szCs w:val="27"/>
          <w:u w:val="none"/>
          <w:lang w:val="en-US" w:eastAsia="zh-CN"/>
        </w:rPr>
        <w:sectPr>
          <w:pgSz w:w="11906" w:h="16838"/>
          <w:pgMar w:top="1440" w:right="1800" w:bottom="1440" w:left="1474" w:header="851" w:footer="992" w:gutter="0"/>
          <w:cols w:space="720" w:num="1"/>
          <w:docGrid w:type="lines" w:linePitch="312" w:charSpace="0"/>
        </w:sectPr>
      </w:pPr>
      <w:bookmarkStart w:id="0" w:name="_GoBack"/>
      <w:bookmarkEnd w:id="0"/>
    </w:p>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CESI仿宋-GB13000"/>
    <w:panose1 w:val="02010601030101010101"/>
    <w:charset w:val="86"/>
    <w:family w:val="auto"/>
    <w:pitch w:val="default"/>
    <w:sig w:usb0="00000000" w:usb1="00000000" w:usb2="00000000" w:usb3="00000000" w:csb0="00040000" w:csb1="00000000"/>
  </w:font>
  <w:font w:name="仿宋">
    <w:altName w:val="Droid Sans Fallback"/>
    <w:panose1 w:val="02010609060101010101"/>
    <w:charset w:val="86"/>
    <w:family w:val="auto"/>
    <w:pitch w:val="default"/>
    <w:sig w:usb0="00000000" w:usb1="00000000" w:usb2="00000016" w:usb3="00000000" w:csb0="00040001" w:csb1="00000000"/>
  </w:font>
  <w:font w:name="楷体">
    <w:altName w:val="Droid Sans Fallback"/>
    <w:panose1 w:val="02010609060101010101"/>
    <w:charset w:val="86"/>
    <w:family w:val="auto"/>
    <w:pitch w:val="default"/>
    <w:sig w:usb0="00000000" w:usb1="00000000"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CESI仿宋-GB13000">
    <w:panose1 w:val="02000500000000000000"/>
    <w:charset w:val="86"/>
    <w:family w:val="auto"/>
    <w:pitch w:val="default"/>
    <w:sig w:usb0="800002BF" w:usb1="18CF7CF8" w:usb2="00000016" w:usb3="00000000" w:csb0="0004000F" w:csb1="00000000"/>
  </w:font>
  <w:font w:name="DejaVu Sans">
    <w:panose1 w:val="020B0603030804020204"/>
    <w:charset w:val="00"/>
    <w:family w:val="auto"/>
    <w:pitch w:val="default"/>
    <w:sig w:usb0="E7006EFF" w:usb1="D200FDFF" w:usb2="0A246029" w:usb3="0400200C" w:csb0="600001FF" w:csb1="DFFF0000"/>
  </w:font>
  <w:font w:name="AR PL UKai CN">
    <w:panose1 w:val="02000503000000000000"/>
    <w:charset w:val="86"/>
    <w:family w:val="auto"/>
    <w:pitch w:val="default"/>
    <w:sig w:usb0="A00002FF" w:usb1="3ACFFDFF" w:usb2="00000036" w:usb3="00000000" w:csb0="2016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ZWYyNTllODE3YWQzMTY3YmFiYjc5NTAzZjRhNTQifQ=="/>
  </w:docVars>
  <w:rsids>
    <w:rsidRoot w:val="00000000"/>
    <w:rsid w:val="01787946"/>
    <w:rsid w:val="04DF5F2E"/>
    <w:rsid w:val="0AE5147A"/>
    <w:rsid w:val="0C540FAF"/>
    <w:rsid w:val="0E401CB6"/>
    <w:rsid w:val="0E7E7133"/>
    <w:rsid w:val="0EAC0C2F"/>
    <w:rsid w:val="12A3059B"/>
    <w:rsid w:val="145A33F5"/>
    <w:rsid w:val="1E6F1C79"/>
    <w:rsid w:val="1F1A1BE5"/>
    <w:rsid w:val="25030EBC"/>
    <w:rsid w:val="279B763B"/>
    <w:rsid w:val="2A04596B"/>
    <w:rsid w:val="2EE71519"/>
    <w:rsid w:val="30B22AD3"/>
    <w:rsid w:val="31772EC7"/>
    <w:rsid w:val="3337290D"/>
    <w:rsid w:val="36BD5820"/>
    <w:rsid w:val="38515AF3"/>
    <w:rsid w:val="3AF66579"/>
    <w:rsid w:val="3B2D1C39"/>
    <w:rsid w:val="3D3C3E0D"/>
    <w:rsid w:val="3DF37D79"/>
    <w:rsid w:val="3E06185A"/>
    <w:rsid w:val="3EC6723B"/>
    <w:rsid w:val="434150E2"/>
    <w:rsid w:val="44C91833"/>
    <w:rsid w:val="46EE37D3"/>
    <w:rsid w:val="4A211429"/>
    <w:rsid w:val="4C3861B2"/>
    <w:rsid w:val="4E7B76FB"/>
    <w:rsid w:val="50D17AA6"/>
    <w:rsid w:val="54E87AB4"/>
    <w:rsid w:val="57E22FF4"/>
    <w:rsid w:val="584414A5"/>
    <w:rsid w:val="5C8B76A2"/>
    <w:rsid w:val="5E443FAD"/>
    <w:rsid w:val="5F047298"/>
    <w:rsid w:val="603D3165"/>
    <w:rsid w:val="60746D32"/>
    <w:rsid w:val="60FB0F16"/>
    <w:rsid w:val="61FE0917"/>
    <w:rsid w:val="66C8504F"/>
    <w:rsid w:val="67F51E74"/>
    <w:rsid w:val="704A2F79"/>
    <w:rsid w:val="70875508"/>
    <w:rsid w:val="757C5983"/>
    <w:rsid w:val="7BD36518"/>
    <w:rsid w:val="7DE70059"/>
    <w:rsid w:val="B87FC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Times New Roman" w:hAnsi="Times New Roman" w:eastAsia="宋体" w:cs="黑体"/>
      <w:kern w:val="2"/>
      <w:sz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6254</Words>
  <Characters>6722</Characters>
  <Lines>0</Lines>
  <Paragraphs>0</Paragraphs>
  <TotalTime>4</TotalTime>
  <ScaleCrop>false</ScaleCrop>
  <LinksUpToDate>false</LinksUpToDate>
  <CharactersWithSpaces>7202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2023-08-30T13:51:00Z</dcterms:created>
  <dc:creator>DELL</dc:creator>
  <cp:lastModifiedBy>thtf</cp:lastModifiedBy>
  <cp:lastPrinted>2023-08-31T10:05:00Z</cp:lastPrinted>
  <dcterms:modified xsi:type="dcterms:W3CDTF">2023-09-01T09:18:41Z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A7A59208E7C04BA58584B8A40AF11670_13</vt:lpwstr>
  </property>
</Properties>
</file>